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AE9F" w14:textId="2A891A64" w:rsidR="007E42B7" w:rsidRPr="00030466" w:rsidRDefault="00044DC2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6to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E73F1" w:rsidRPr="00DE5F4C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8B37DA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030466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F690C" w:rsidRPr="00030466" w14:paraId="5A5D6BF6" w14:textId="77777777" w:rsidTr="00A93B1B">
        <w:tc>
          <w:tcPr>
            <w:tcW w:w="1417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27C6C8E" w14:textId="5EB3AA4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FE0CF0" w:rsidRPr="00030466" w14:paraId="063455DC" w14:textId="77777777" w:rsidTr="00A82793">
        <w:trPr>
          <w:trHeight w:val="1326"/>
        </w:trPr>
        <w:tc>
          <w:tcPr>
            <w:tcW w:w="1417" w:type="dxa"/>
            <w:vAlign w:val="center"/>
          </w:tcPr>
          <w:p w14:paraId="4D03972E" w14:textId="06D8F15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BAF5FA9" wp14:editId="21F5B40F">
                  <wp:extent cx="550436" cy="540000"/>
                  <wp:effectExtent l="0" t="0" r="2540" b="0"/>
                  <wp:docPr id="2131200716" name="Imagen 213120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0958DF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DCB9F3F" w14:textId="3B2114D9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50 a la </w:t>
            </w:r>
            <w:r w:rsidR="00B112EF">
              <w:rPr>
                <w:rFonts w:ascii="Tahoma" w:hAnsi="Tahoma" w:cs="Tahoma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14:paraId="27A8FE11" w14:textId="2B50871D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El reglamento ilustrado para los acuerdos de convivencia.</w:t>
            </w:r>
          </w:p>
        </w:tc>
        <w:tc>
          <w:tcPr>
            <w:tcW w:w="6446" w:type="dxa"/>
            <w:vAlign w:val="center"/>
          </w:tcPr>
          <w:p w14:paraId="1927A546" w14:textId="4B5C3B80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Crear un reglamento ilustrado para establecer acuerdos de convivencia.  Reconocer cuál es su importancia y función para fomentar una convivencia respetuosa, incluyente, equitativa e igualitaria.</w:t>
            </w:r>
          </w:p>
        </w:tc>
        <w:tc>
          <w:tcPr>
            <w:tcW w:w="2268" w:type="dxa"/>
            <w:vAlign w:val="center"/>
          </w:tcPr>
          <w:p w14:paraId="20FC32C4" w14:textId="2C6380C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05045FD" wp14:editId="22999968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99F01D9" wp14:editId="6416CC9A">
                  <wp:extent cx="357231" cy="360000"/>
                  <wp:effectExtent l="0" t="0" r="5080" b="2540"/>
                  <wp:docPr id="1781103238" name="Imagen 17811032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03238" name="Imagen 178110323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71DC8922" w14:textId="77777777" w:rsidTr="00A82793">
        <w:trPr>
          <w:trHeight w:val="1274"/>
        </w:trPr>
        <w:tc>
          <w:tcPr>
            <w:tcW w:w="1417" w:type="dxa"/>
            <w:vAlign w:val="center"/>
          </w:tcPr>
          <w:p w14:paraId="20CE856E" w14:textId="59B42A01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FBC3E14" wp14:editId="23A67DAD">
                  <wp:extent cx="550436" cy="540000"/>
                  <wp:effectExtent l="0" t="0" r="2540" b="0"/>
                  <wp:docPr id="418981968" name="Imagen 41898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302BCA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DE1A2C1" w14:textId="7F29A3B7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Páginas 36 a la 49</w:t>
            </w:r>
          </w:p>
        </w:tc>
        <w:tc>
          <w:tcPr>
            <w:tcW w:w="2268" w:type="dxa"/>
            <w:vAlign w:val="center"/>
          </w:tcPr>
          <w:p w14:paraId="442D9F21" w14:textId="59E16BBF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Textos que no son cuento.</w:t>
            </w:r>
          </w:p>
        </w:tc>
        <w:tc>
          <w:tcPr>
            <w:tcW w:w="6446" w:type="dxa"/>
            <w:vAlign w:val="center"/>
          </w:tcPr>
          <w:p w14:paraId="253E86BD" w14:textId="37EF5F7F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Conocer más acerca de los textos expositivos, explorar varios de ellos y se convertirán en escritores al redactar de manera colectiva un artículo sobre algún tema de interés para compartirlo con otros estudiantes.</w:t>
            </w:r>
          </w:p>
        </w:tc>
        <w:tc>
          <w:tcPr>
            <w:tcW w:w="2268" w:type="dxa"/>
            <w:vAlign w:val="center"/>
          </w:tcPr>
          <w:p w14:paraId="6AC3BAA7" w14:textId="752F4E32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2D7C3CF" wp14:editId="1A7FA88E">
                  <wp:extent cx="357231" cy="360000"/>
                  <wp:effectExtent l="0" t="0" r="5080" b="2540"/>
                  <wp:docPr id="427427896" name="Imagen 4274278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27896" name="Imagen 42742789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720696" wp14:editId="67736867">
                  <wp:extent cx="487791" cy="360000"/>
                  <wp:effectExtent l="0" t="0" r="7620" b="2540"/>
                  <wp:docPr id="835464478" name="Imagen 83546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72EAE5E1" w14:textId="77777777" w:rsidTr="00A82793">
        <w:trPr>
          <w:trHeight w:val="2243"/>
        </w:trPr>
        <w:tc>
          <w:tcPr>
            <w:tcW w:w="1417" w:type="dxa"/>
            <w:vAlign w:val="center"/>
          </w:tcPr>
          <w:p w14:paraId="5DD479F5" w14:textId="2F18E40B" w:rsidR="00FE0CF0" w:rsidRPr="00030466" w:rsidRDefault="00FE0CF0" w:rsidP="00FE0CF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8F14D77" wp14:editId="0C35B569">
                  <wp:extent cx="555319" cy="540000"/>
                  <wp:effectExtent l="0" t="0" r="0" b="0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7D3532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B578698" w14:textId="7B7AB05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B112EF">
              <w:rPr>
                <w:rFonts w:ascii="Tahoma" w:hAnsi="Tahoma" w:cs="Tahoma"/>
                <w:sz w:val="24"/>
                <w:szCs w:val="24"/>
              </w:rPr>
              <w:t>114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12</w:t>
            </w:r>
            <w:r w:rsidR="00B112E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7D33FD9" w14:textId="286D580C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Una barrera de defensa contra las enfermedades.</w:t>
            </w:r>
          </w:p>
        </w:tc>
        <w:tc>
          <w:tcPr>
            <w:tcW w:w="6446" w:type="dxa"/>
            <w:vAlign w:val="center"/>
          </w:tcPr>
          <w:p w14:paraId="6E453E5F" w14:textId="05D7833A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Comprender el funcionamiento básico del sistema inmunológico contra los microorganismos causantes de enfermedades. Para ello, analizar el crecimiento de microorganismos y conocer qué ocasionan en el interior del cuerpo humano. También, en comunidad, elaborar un líquido </w:t>
            </w:r>
            <w:proofErr w:type="spellStart"/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antibacterial</w:t>
            </w:r>
            <w:proofErr w:type="spellEnd"/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para complementar la higiene de manos.</w:t>
            </w:r>
          </w:p>
        </w:tc>
        <w:tc>
          <w:tcPr>
            <w:tcW w:w="2268" w:type="dxa"/>
            <w:vAlign w:val="center"/>
          </w:tcPr>
          <w:p w14:paraId="7176BAD8" w14:textId="37D20AC2" w:rsidR="00FE0CF0" w:rsidRPr="00030466" w:rsidRDefault="00FE0CF0" w:rsidP="00FE0CF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FF38148" wp14:editId="0BB3619B">
                  <wp:extent cx="357231" cy="360000"/>
                  <wp:effectExtent l="0" t="0" r="5080" b="2540"/>
                  <wp:docPr id="1973999783" name="Imagen 197399978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99783" name="Imagen 197399978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BB41E7E" wp14:editId="4802C7E7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1A5535ED" w14:textId="77777777" w:rsidTr="00A82793">
        <w:tc>
          <w:tcPr>
            <w:tcW w:w="1417" w:type="dxa"/>
            <w:vAlign w:val="center"/>
          </w:tcPr>
          <w:p w14:paraId="6FF3660D" w14:textId="3C1E1218" w:rsidR="00FE0CF0" w:rsidRPr="00030466" w:rsidRDefault="00FE0CF0" w:rsidP="00FE0CF0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8A8E660" wp14:editId="329AF1E7">
                  <wp:extent cx="558881" cy="540000"/>
                  <wp:effectExtent l="0" t="0" r="0" b="0"/>
                  <wp:docPr id="302194770" name="Imagen 3021947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94770" name="Imagen 302194770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3EFC83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79EF71B" w14:textId="2CCC0C64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1D6985">
              <w:rPr>
                <w:rFonts w:ascii="Tahoma" w:hAnsi="Tahoma" w:cs="Tahoma"/>
                <w:sz w:val="24"/>
                <w:szCs w:val="24"/>
              </w:rPr>
              <w:t>236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1D6985">
              <w:rPr>
                <w:rFonts w:ascii="Tahoma" w:hAnsi="Tahoma" w:cs="Tahoma"/>
                <w:sz w:val="24"/>
                <w:szCs w:val="24"/>
              </w:rPr>
              <w:t>251</w:t>
            </w:r>
          </w:p>
        </w:tc>
        <w:tc>
          <w:tcPr>
            <w:tcW w:w="2268" w:type="dxa"/>
            <w:vAlign w:val="center"/>
          </w:tcPr>
          <w:p w14:paraId="587AC6B6" w14:textId="262113B8" w:rsidR="00FE0CF0" w:rsidRPr="00030466" w:rsidRDefault="00FE0CF0" w:rsidP="00D24E9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 w:rsidR="00D24E90">
              <w:rPr>
                <w:rFonts w:ascii="Tahoma" w:hAnsi="Tahoma" w:cs="Tahoma"/>
                <w:kern w:val="0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Trabajo conjunto para el bien vivir en la escuela.</w:t>
            </w:r>
          </w:p>
        </w:tc>
        <w:tc>
          <w:tcPr>
            <w:tcW w:w="6446" w:type="dxa"/>
          </w:tcPr>
          <w:p w14:paraId="79261047" w14:textId="1D3B6D2A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Realizar una campaña para promover el respeto, la reciprocidad y el bien común, a fin de favorecer una relación armónica entre las personas de la comunidad escolar y de éstas con la naturaleza, siguiendo como ejemplo las prácticas de algunos pueblos originarios, grupos afrodescendientes y urbanos.</w:t>
            </w:r>
          </w:p>
        </w:tc>
        <w:tc>
          <w:tcPr>
            <w:tcW w:w="2268" w:type="dxa"/>
            <w:vAlign w:val="center"/>
          </w:tcPr>
          <w:p w14:paraId="444B5DAB" w14:textId="0BD7945E" w:rsidR="00FE0CF0" w:rsidRPr="00030466" w:rsidRDefault="00FE0CF0" w:rsidP="00FE0CF0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8637EC9" wp14:editId="4C03DE67">
                  <wp:extent cx="357231" cy="360000"/>
                  <wp:effectExtent l="0" t="0" r="5080" b="2540"/>
                  <wp:docPr id="1974666764" name="Imagen 19746667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666764" name="Imagen 197466676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B77F926" wp14:editId="549DF794">
                  <wp:extent cx="360193" cy="360000"/>
                  <wp:effectExtent l="0" t="0" r="1905" b="2540"/>
                  <wp:docPr id="493551058" name="Imagen 49355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2F688597" w14:textId="77777777" w:rsidTr="00A82793">
        <w:tc>
          <w:tcPr>
            <w:tcW w:w="1417" w:type="dxa"/>
            <w:vAlign w:val="center"/>
          </w:tcPr>
          <w:p w14:paraId="3485CFD8" w14:textId="4B2FBB43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12FD2A9" wp14:editId="22B13E4A">
                  <wp:extent cx="555105" cy="540000"/>
                  <wp:effectExtent l="0" t="0" r="0" b="0"/>
                  <wp:docPr id="718775064" name="Imagen 7187750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75064" name="Imagen 718775064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AF6CC3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C8359EE" w14:textId="2B042BE0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Páginas 30</w:t>
            </w:r>
            <w:r w:rsidR="00B112EF">
              <w:rPr>
                <w:rFonts w:ascii="Tahoma" w:hAnsi="Tahoma" w:cs="Tahoma"/>
                <w:sz w:val="24"/>
                <w:szCs w:val="24"/>
              </w:rPr>
              <w:t>6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3</w:t>
            </w:r>
            <w:r w:rsidR="00B112EF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261DA560" w14:textId="2773EB87" w:rsidR="00FE0CF0" w:rsidRPr="00030466" w:rsidRDefault="00FE0CF0" w:rsidP="00D24E90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 w:rsidR="00D24E90">
              <w:rPr>
                <w:rFonts w:ascii="Tahoma" w:hAnsi="Tahoma" w:cs="Tahoma"/>
                <w:kern w:val="0"/>
                <w:sz w:val="24"/>
                <w:szCs w:val="24"/>
              </w:rPr>
              <w:t>5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Moviendo el mundo con mis emociones.</w:t>
            </w:r>
          </w:p>
        </w:tc>
        <w:tc>
          <w:tcPr>
            <w:tcW w:w="6446" w:type="dxa"/>
            <w:vAlign w:val="center"/>
          </w:tcPr>
          <w:p w14:paraId="5A5E2A44" w14:textId="7168E86C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Fortalecer distintas habilidades para controlar sus emociones, las cuales les ayudará a tomar las mejores decisiones ante una situación que ponga en desequilibrio su estado de ánimo. También establecer acuerdos con su grupo para tener una convivencia pacífica entre todos.</w:t>
            </w:r>
          </w:p>
        </w:tc>
        <w:tc>
          <w:tcPr>
            <w:tcW w:w="2268" w:type="dxa"/>
            <w:vAlign w:val="center"/>
          </w:tcPr>
          <w:p w14:paraId="69885D19" w14:textId="60A96DD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EE7E5FD" wp14:editId="016EF1AE">
                  <wp:extent cx="357231" cy="360000"/>
                  <wp:effectExtent l="0" t="0" r="5080" b="2540"/>
                  <wp:docPr id="544720716" name="Imagen 54472071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20716" name="Imagen 5447207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83A60BA" wp14:editId="129D821C">
                  <wp:extent cx="360292" cy="360000"/>
                  <wp:effectExtent l="0" t="0" r="1905" b="2540"/>
                  <wp:docPr id="902962025" name="Imagen 9029620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62025" name="Imagen 902962025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F95368A" wp14:editId="5A5A1D77">
                  <wp:extent cx="360193" cy="360000"/>
                  <wp:effectExtent l="0" t="0" r="1905" b="2540"/>
                  <wp:docPr id="578246156" name="Imagen 578246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E2951C5" wp14:editId="2232CFDB">
                  <wp:extent cx="487791" cy="360000"/>
                  <wp:effectExtent l="0" t="0" r="7620" b="2540"/>
                  <wp:docPr id="2085253446" name="Imagen 208525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102F06B3" w14:textId="77777777" w:rsidTr="00A82793">
        <w:tc>
          <w:tcPr>
            <w:tcW w:w="1417" w:type="dxa"/>
            <w:vAlign w:val="center"/>
          </w:tcPr>
          <w:p w14:paraId="46E350E8" w14:textId="125CBD82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lastRenderedPageBreak/>
              <w:drawing>
                <wp:inline distT="0" distB="0" distL="0" distR="0" wp14:anchorId="0ADED981" wp14:editId="224AE2F6">
                  <wp:extent cx="558881" cy="540000"/>
                  <wp:effectExtent l="0" t="0" r="0" b="0"/>
                  <wp:docPr id="308791539" name="Imagen 3087915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91539" name="Imagen 308791539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F1BA94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9A3A0DC" w14:textId="5A13F82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976B23">
              <w:rPr>
                <w:rFonts w:ascii="Tahoma" w:hAnsi="Tahoma" w:cs="Tahoma"/>
                <w:sz w:val="24"/>
                <w:szCs w:val="24"/>
              </w:rPr>
              <w:t>196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976B23">
              <w:rPr>
                <w:rFonts w:ascii="Tahoma" w:hAnsi="Tahoma" w:cs="Tahoma"/>
                <w:sz w:val="24"/>
                <w:szCs w:val="24"/>
              </w:rPr>
              <w:t>215</w:t>
            </w:r>
          </w:p>
        </w:tc>
        <w:tc>
          <w:tcPr>
            <w:tcW w:w="2268" w:type="dxa"/>
            <w:vAlign w:val="center"/>
          </w:tcPr>
          <w:p w14:paraId="355EE3D3" w14:textId="15DF2CBF" w:rsidR="00FE0CF0" w:rsidRPr="00030466" w:rsidRDefault="00D24E9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06</w:t>
            </w:r>
            <w:r w:rsidR="00FE0CF0">
              <w:rPr>
                <w:rFonts w:ascii="Tahoma" w:hAnsi="Tahoma" w:cs="Tahoma"/>
                <w:kern w:val="0"/>
                <w:sz w:val="24"/>
                <w:szCs w:val="24"/>
              </w:rPr>
              <w:t xml:space="preserve"> - </w:t>
            </w:r>
            <w:r w:rsidR="00FE0CF0" w:rsidRPr="00F4230D">
              <w:rPr>
                <w:rFonts w:ascii="Tahoma" w:hAnsi="Tahoma" w:cs="Tahoma"/>
                <w:kern w:val="0"/>
                <w:sz w:val="24"/>
                <w:szCs w:val="24"/>
              </w:rPr>
              <w:t>Conflictos que rompen la paz.</w:t>
            </w:r>
          </w:p>
        </w:tc>
        <w:tc>
          <w:tcPr>
            <w:tcW w:w="6446" w:type="dxa"/>
            <w:vAlign w:val="center"/>
          </w:tcPr>
          <w:p w14:paraId="1456EF92" w14:textId="2E001C67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Analizar la importancia de resolver de manera pacífica los conflictos que, de no tratarse adecuadamente, pueden afectar la integridad de los involucrados, ya sean personas, grupos o países. Además, en colectivo, impulsar la cultura de paz para resolver situaciones que afectan a su comunidad o al patrimonio biocultural que forma parte de su identidad y derechos.</w:t>
            </w:r>
          </w:p>
        </w:tc>
        <w:tc>
          <w:tcPr>
            <w:tcW w:w="2268" w:type="dxa"/>
            <w:vAlign w:val="center"/>
          </w:tcPr>
          <w:p w14:paraId="66316650" w14:textId="554E5CAE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A466111" wp14:editId="3906AB8F">
                  <wp:extent cx="357231" cy="360000"/>
                  <wp:effectExtent l="0" t="0" r="5080" b="2540"/>
                  <wp:docPr id="1507017939" name="Imagen 15070179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017939" name="Imagen 150701793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FF05362" wp14:editId="51BBA68D">
                  <wp:extent cx="360292" cy="360000"/>
                  <wp:effectExtent l="0" t="0" r="1905" b="2540"/>
                  <wp:docPr id="1734561069" name="Imagen 17345610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561069" name="Imagen 1734561069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2FF49877" w14:textId="77777777" w:rsidTr="00A82793">
        <w:tc>
          <w:tcPr>
            <w:tcW w:w="1417" w:type="dxa"/>
            <w:vAlign w:val="center"/>
          </w:tcPr>
          <w:p w14:paraId="7720A943" w14:textId="26F141CC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075E908" wp14:editId="16799B0B">
                  <wp:extent cx="555105" cy="540000"/>
                  <wp:effectExtent l="0" t="0" r="0" b="0"/>
                  <wp:docPr id="873221186" name="Imagen 8732211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21186" name="Imagen 873221186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3DC53E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B0A5DEF" w14:textId="4B23F0D2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976B23">
              <w:rPr>
                <w:rFonts w:ascii="Tahoma" w:hAnsi="Tahoma" w:cs="Tahoma"/>
                <w:sz w:val="24"/>
                <w:szCs w:val="24"/>
              </w:rPr>
              <w:t>264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976B23">
              <w:rPr>
                <w:rFonts w:ascii="Tahoma" w:hAnsi="Tahoma" w:cs="Tahoma"/>
                <w:sz w:val="24"/>
                <w:szCs w:val="24"/>
              </w:rPr>
              <w:t>277</w:t>
            </w:r>
          </w:p>
        </w:tc>
        <w:tc>
          <w:tcPr>
            <w:tcW w:w="2268" w:type="dxa"/>
            <w:vAlign w:val="center"/>
          </w:tcPr>
          <w:p w14:paraId="17C27790" w14:textId="0FDDD563" w:rsidR="00FE0CF0" w:rsidRPr="00030466" w:rsidRDefault="00D24E9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07</w:t>
            </w:r>
            <w:r w:rsidR="00FE0CF0">
              <w:rPr>
                <w:rFonts w:ascii="Tahoma" w:hAnsi="Tahoma" w:cs="Tahoma"/>
                <w:kern w:val="0"/>
                <w:sz w:val="24"/>
                <w:szCs w:val="24"/>
              </w:rPr>
              <w:t xml:space="preserve"> - </w:t>
            </w:r>
            <w:r w:rsidR="00FE0CF0" w:rsidRPr="00F4230D">
              <w:rPr>
                <w:rFonts w:ascii="Tahoma" w:hAnsi="Tahoma" w:cs="Tahoma"/>
                <w:kern w:val="0"/>
                <w:sz w:val="24"/>
                <w:szCs w:val="24"/>
              </w:rPr>
              <w:t>Promovemos las manifestaciones culturales.</w:t>
            </w:r>
          </w:p>
        </w:tc>
        <w:tc>
          <w:tcPr>
            <w:tcW w:w="6446" w:type="dxa"/>
            <w:vAlign w:val="center"/>
          </w:tcPr>
          <w:p w14:paraId="1A718BB5" w14:textId="17335BD4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Reconocer la importancia de las manifestaciones culturales al identificar un conflicto que surja durante ésta, y elaborar una propuesta de solución por medio de una obra teatral que presenten a su comunidad para lograr una sana convivencia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10961AB" w14:textId="2856962E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CCC251A" wp14:editId="5EB8075F">
                  <wp:extent cx="360292" cy="360000"/>
                  <wp:effectExtent l="0" t="0" r="1905" b="2540"/>
                  <wp:docPr id="2103880269" name="Imagen 21038802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880269" name="Imagen 2103880269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4FFB8CD" wp14:editId="716182E3">
                  <wp:extent cx="312515" cy="360000"/>
                  <wp:effectExtent l="0" t="0" r="0" b="2540"/>
                  <wp:docPr id="1772169781" name="Imagen 177216978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169781" name="Imagen 1772169781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F0" w:rsidRPr="00030466" w14:paraId="4058C1E0" w14:textId="77777777" w:rsidTr="00A82793">
        <w:tc>
          <w:tcPr>
            <w:tcW w:w="1417" w:type="dxa"/>
            <w:vAlign w:val="center"/>
          </w:tcPr>
          <w:p w14:paraId="2A654387" w14:textId="223623C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2077EEF" wp14:editId="449D510B">
                  <wp:extent cx="550436" cy="540000"/>
                  <wp:effectExtent l="0" t="0" r="2540" b="0"/>
                  <wp:docPr id="224665333" name="Imagen 22466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3AF201" w14:textId="77777777" w:rsidR="00FE0CF0" w:rsidRPr="00F4230D" w:rsidRDefault="00FE0CF0" w:rsidP="00FE0CF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9DC69CA" w14:textId="3CDA7D68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976B23">
              <w:rPr>
                <w:rFonts w:ascii="Tahoma" w:hAnsi="Tahoma" w:cs="Tahoma"/>
                <w:sz w:val="24"/>
                <w:szCs w:val="24"/>
              </w:rPr>
              <w:t>18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3</w:t>
            </w:r>
            <w:r w:rsidR="00976B23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7D31264" w14:textId="6E4CF7B2" w:rsidR="00FE0CF0" w:rsidRPr="00030466" w:rsidRDefault="00D24E9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>08</w:t>
            </w:r>
            <w:r w:rsidR="00FE0CF0">
              <w:rPr>
                <w:rFonts w:ascii="Tahoma" w:hAnsi="Tahoma" w:cs="Tahoma"/>
                <w:kern w:val="0"/>
                <w:sz w:val="24"/>
                <w:szCs w:val="24"/>
              </w:rPr>
              <w:t xml:space="preserve"> -</w:t>
            </w:r>
            <w:r w:rsidR="002E75F8">
              <w:rPr>
                <w:rFonts w:ascii="Tahoma" w:hAnsi="Tahoma" w:cs="Tahoma"/>
                <w:kern w:val="0"/>
                <w:sz w:val="24"/>
                <w:szCs w:val="24"/>
              </w:rPr>
              <w:t xml:space="preserve"> </w:t>
            </w:r>
            <w:r w:rsidR="00FE0CF0" w:rsidRPr="00F4230D">
              <w:rPr>
                <w:rFonts w:ascii="Tahoma" w:hAnsi="Tahoma" w:cs="Tahoma"/>
                <w:kern w:val="0"/>
                <w:sz w:val="24"/>
                <w:szCs w:val="24"/>
              </w:rPr>
              <w:t>¡Reseñemos nuestra escuela en una galería!</w:t>
            </w:r>
          </w:p>
        </w:tc>
        <w:tc>
          <w:tcPr>
            <w:tcW w:w="6446" w:type="dxa"/>
            <w:vAlign w:val="center"/>
          </w:tcPr>
          <w:p w14:paraId="27758662" w14:textId="6A4EA9C5" w:rsidR="00FE0CF0" w:rsidRPr="00030466" w:rsidRDefault="00FE0CF0" w:rsidP="00FE0CF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Conocer sobre la importancia de recuperar la identidad y los saberes de la historia de los lugares donde estudiaron sus familiares, amigos y ellos mismos.</w:t>
            </w:r>
          </w:p>
        </w:tc>
        <w:tc>
          <w:tcPr>
            <w:tcW w:w="2268" w:type="dxa"/>
            <w:vAlign w:val="center"/>
          </w:tcPr>
          <w:p w14:paraId="62B12156" w14:textId="66D3CFDE" w:rsidR="00FE0CF0" w:rsidRPr="00030466" w:rsidRDefault="00FE0CF0" w:rsidP="00FE0CF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6DA67AA" wp14:editId="63C7D3CD">
                  <wp:extent cx="360292" cy="360000"/>
                  <wp:effectExtent l="0" t="0" r="1905" b="2540"/>
                  <wp:docPr id="1848960069" name="Imagen 18489600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960069" name="Imagen 1848960069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41540A9" wp14:editId="3E5E3710">
                  <wp:extent cx="487791" cy="360000"/>
                  <wp:effectExtent l="0" t="0" r="7620" b="2540"/>
                  <wp:docPr id="155216196" name="Imagen 15521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0F1B0" w14:textId="77777777" w:rsidR="00EB766C" w:rsidRDefault="00EB766C" w:rsidP="00F61D5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D19C08C" w14:textId="77777777" w:rsidR="00D72BA6" w:rsidRPr="002778DD" w:rsidRDefault="00D72BA6" w:rsidP="00D72BA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  <w:t>MATEMÁTICAS</w:t>
      </w:r>
    </w:p>
    <w:p w14:paraId="7FFC74A0" w14:textId="77777777" w:rsidR="00D72BA6" w:rsidRPr="002778DD" w:rsidRDefault="00D72BA6" w:rsidP="00D72BA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D72BA6" w:rsidRPr="002778DD" w14:paraId="1A40A40E" w14:textId="77777777" w:rsidTr="00024248">
        <w:tc>
          <w:tcPr>
            <w:tcW w:w="2972" w:type="dxa"/>
            <w:shd w:val="clear" w:color="auto" w:fill="B4C6E7" w:themeFill="accent1" w:themeFillTint="66"/>
            <w:vAlign w:val="center"/>
          </w:tcPr>
          <w:p w14:paraId="1313200E" w14:textId="77777777" w:rsidR="00D72BA6" w:rsidRPr="002778DD" w:rsidRDefault="00D72BA6" w:rsidP="00024248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5FC16B5C" w14:textId="77777777" w:rsidR="00D72BA6" w:rsidRPr="002778DD" w:rsidRDefault="00D72BA6" w:rsidP="00024248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PDA’S</w:t>
            </w:r>
          </w:p>
        </w:tc>
      </w:tr>
      <w:tr w:rsidR="00D72BA6" w:rsidRPr="002778DD" w14:paraId="0FDE6A5C" w14:textId="77777777" w:rsidTr="00024248">
        <w:tc>
          <w:tcPr>
            <w:tcW w:w="2972" w:type="dxa"/>
            <w:vAlign w:val="center"/>
          </w:tcPr>
          <w:p w14:paraId="3CE27BB0" w14:textId="77777777" w:rsidR="00D72BA6" w:rsidRPr="002778DD" w:rsidRDefault="00D72BA6" w:rsidP="00024248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57AFD72B" w14:textId="77777777" w:rsidR="00D72BA6" w:rsidRPr="002778DD" w:rsidRDefault="00D72BA6" w:rsidP="00024248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Expresa oralmente la sucesión numérica hasta billones, en español y hasta donde sea posible, en su lengua materna, de manera ascendente y descendente a partir de un número natural dado.</w:t>
            </w:r>
          </w:p>
        </w:tc>
      </w:tr>
      <w:tr w:rsidR="00D72BA6" w:rsidRPr="002778DD" w14:paraId="0C53B674" w14:textId="77777777" w:rsidTr="00024248">
        <w:tc>
          <w:tcPr>
            <w:tcW w:w="2972" w:type="dxa"/>
            <w:vAlign w:val="center"/>
          </w:tcPr>
          <w:p w14:paraId="62A307D0" w14:textId="77777777" w:rsidR="00D72BA6" w:rsidRPr="002778DD" w:rsidRDefault="00D72BA6" w:rsidP="00024248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Suma y resta, su relación como operaciones inversas</w:t>
            </w:r>
          </w:p>
        </w:tc>
        <w:tc>
          <w:tcPr>
            <w:tcW w:w="11156" w:type="dxa"/>
            <w:vAlign w:val="center"/>
          </w:tcPr>
          <w:p w14:paraId="236F9FD7" w14:textId="77777777" w:rsidR="00D72BA6" w:rsidRPr="002778DD" w:rsidRDefault="00D72BA6" w:rsidP="00024248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A partir de situaciones problemáticas vinculadas a diferentes contextos, suma y resta números decimales y fracciones con diferentes denominadores.</w:t>
            </w:r>
          </w:p>
        </w:tc>
      </w:tr>
      <w:tr w:rsidR="00D72BA6" w:rsidRPr="002778DD" w14:paraId="2F4FF1CE" w14:textId="77777777" w:rsidTr="00024248">
        <w:tc>
          <w:tcPr>
            <w:tcW w:w="2972" w:type="dxa"/>
            <w:vAlign w:val="center"/>
          </w:tcPr>
          <w:p w14:paraId="028B2E3A" w14:textId="77777777" w:rsidR="00D72BA6" w:rsidRPr="002778DD" w:rsidRDefault="00D72BA6" w:rsidP="00024248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  <w:vAlign w:val="center"/>
          </w:tcPr>
          <w:p w14:paraId="30790F62" w14:textId="77777777" w:rsidR="00D72BA6" w:rsidRPr="002778DD" w:rsidRDefault="00D72BA6" w:rsidP="00024248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Interpreta información cuantitativa y cualitativa contenida en tablas, gráficas de barras y circulares para responder preguntas vinculadas a diferentes contextos; construye gráficas de barras.</w:t>
            </w:r>
          </w:p>
        </w:tc>
      </w:tr>
    </w:tbl>
    <w:p w14:paraId="28FC3617" w14:textId="77777777" w:rsidR="00D72BA6" w:rsidRPr="002778DD" w:rsidRDefault="00D72BA6" w:rsidP="00D72BA6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p w14:paraId="6EB3EA6B" w14:textId="77777777" w:rsidR="00D72BA6" w:rsidRDefault="00D72BA6" w:rsidP="00D72B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600F090" w14:textId="77777777" w:rsidR="00D72BA6" w:rsidRPr="00030466" w:rsidRDefault="00D72BA6" w:rsidP="00F61D58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D72BA6" w:rsidRPr="00030466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9883" w14:textId="77777777" w:rsidR="00765202" w:rsidRDefault="00765202" w:rsidP="00266B77">
      <w:pPr>
        <w:spacing w:after="0" w:line="240" w:lineRule="auto"/>
      </w:pPr>
      <w:r>
        <w:separator/>
      </w:r>
    </w:p>
  </w:endnote>
  <w:endnote w:type="continuationSeparator" w:id="0">
    <w:p w14:paraId="6A0920AD" w14:textId="77777777" w:rsidR="00765202" w:rsidRDefault="00765202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D467" w14:textId="77777777" w:rsidR="00765202" w:rsidRDefault="00765202" w:rsidP="00266B77">
      <w:pPr>
        <w:spacing w:after="0" w:line="240" w:lineRule="auto"/>
      </w:pPr>
      <w:r>
        <w:separator/>
      </w:r>
    </w:p>
  </w:footnote>
  <w:footnote w:type="continuationSeparator" w:id="0">
    <w:p w14:paraId="39FF7F0F" w14:textId="77777777" w:rsidR="00765202" w:rsidRDefault="00765202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0B358F4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F61D58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0B358F4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F61D58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4FA0"/>
    <w:rsid w:val="000275A0"/>
    <w:rsid w:val="000303C9"/>
    <w:rsid w:val="00030466"/>
    <w:rsid w:val="00032FDC"/>
    <w:rsid w:val="00042514"/>
    <w:rsid w:val="00044DC2"/>
    <w:rsid w:val="000513C0"/>
    <w:rsid w:val="00064211"/>
    <w:rsid w:val="00067D39"/>
    <w:rsid w:val="00070494"/>
    <w:rsid w:val="000873EE"/>
    <w:rsid w:val="000A266A"/>
    <w:rsid w:val="000A42CE"/>
    <w:rsid w:val="000C370C"/>
    <w:rsid w:val="000C6558"/>
    <w:rsid w:val="000D74E3"/>
    <w:rsid w:val="000E7028"/>
    <w:rsid w:val="000F2EA9"/>
    <w:rsid w:val="001106CD"/>
    <w:rsid w:val="00122C8E"/>
    <w:rsid w:val="00130476"/>
    <w:rsid w:val="0014205D"/>
    <w:rsid w:val="00143637"/>
    <w:rsid w:val="0014592C"/>
    <w:rsid w:val="00151C11"/>
    <w:rsid w:val="0015771D"/>
    <w:rsid w:val="00171C4A"/>
    <w:rsid w:val="0017688C"/>
    <w:rsid w:val="00176D21"/>
    <w:rsid w:val="001813D6"/>
    <w:rsid w:val="00194788"/>
    <w:rsid w:val="0019679D"/>
    <w:rsid w:val="001A00CE"/>
    <w:rsid w:val="001C74D5"/>
    <w:rsid w:val="001D6985"/>
    <w:rsid w:val="001E247C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6B77"/>
    <w:rsid w:val="00277266"/>
    <w:rsid w:val="00291200"/>
    <w:rsid w:val="002B0825"/>
    <w:rsid w:val="002B0DC6"/>
    <w:rsid w:val="002B4EDB"/>
    <w:rsid w:val="002C1CCD"/>
    <w:rsid w:val="002E1013"/>
    <w:rsid w:val="002E6B08"/>
    <w:rsid w:val="002E70F9"/>
    <w:rsid w:val="002E75F8"/>
    <w:rsid w:val="002F172B"/>
    <w:rsid w:val="00303C42"/>
    <w:rsid w:val="003115F3"/>
    <w:rsid w:val="00322B37"/>
    <w:rsid w:val="00323616"/>
    <w:rsid w:val="00332C27"/>
    <w:rsid w:val="0035092C"/>
    <w:rsid w:val="003613FC"/>
    <w:rsid w:val="00374C08"/>
    <w:rsid w:val="00381AC6"/>
    <w:rsid w:val="003972C0"/>
    <w:rsid w:val="003B3475"/>
    <w:rsid w:val="003C4824"/>
    <w:rsid w:val="003C4E4B"/>
    <w:rsid w:val="003E6A93"/>
    <w:rsid w:val="003F4B54"/>
    <w:rsid w:val="003F5C8F"/>
    <w:rsid w:val="00402F70"/>
    <w:rsid w:val="00414DE1"/>
    <w:rsid w:val="00417A56"/>
    <w:rsid w:val="004219C8"/>
    <w:rsid w:val="00424C71"/>
    <w:rsid w:val="00425AEB"/>
    <w:rsid w:val="00434076"/>
    <w:rsid w:val="00442B56"/>
    <w:rsid w:val="004464A4"/>
    <w:rsid w:val="00461995"/>
    <w:rsid w:val="00463265"/>
    <w:rsid w:val="00463B82"/>
    <w:rsid w:val="00475724"/>
    <w:rsid w:val="00490C21"/>
    <w:rsid w:val="00497BE3"/>
    <w:rsid w:val="004B468B"/>
    <w:rsid w:val="004B73F5"/>
    <w:rsid w:val="004D3A0D"/>
    <w:rsid w:val="0051326D"/>
    <w:rsid w:val="005274CB"/>
    <w:rsid w:val="0053295B"/>
    <w:rsid w:val="00533E49"/>
    <w:rsid w:val="00545865"/>
    <w:rsid w:val="0055042C"/>
    <w:rsid w:val="00560B3E"/>
    <w:rsid w:val="0058548A"/>
    <w:rsid w:val="00587179"/>
    <w:rsid w:val="00591410"/>
    <w:rsid w:val="00592BD1"/>
    <w:rsid w:val="00596DAB"/>
    <w:rsid w:val="005B07AB"/>
    <w:rsid w:val="005B2A77"/>
    <w:rsid w:val="005B3392"/>
    <w:rsid w:val="005B36F1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456"/>
    <w:rsid w:val="00664FFF"/>
    <w:rsid w:val="006867DB"/>
    <w:rsid w:val="00687997"/>
    <w:rsid w:val="006A4BF7"/>
    <w:rsid w:val="006B520B"/>
    <w:rsid w:val="006B6A95"/>
    <w:rsid w:val="006C4A9D"/>
    <w:rsid w:val="006C5AF4"/>
    <w:rsid w:val="006D0A5A"/>
    <w:rsid w:val="006D454E"/>
    <w:rsid w:val="006D5875"/>
    <w:rsid w:val="006F7C77"/>
    <w:rsid w:val="00712E48"/>
    <w:rsid w:val="0071730E"/>
    <w:rsid w:val="00717B6F"/>
    <w:rsid w:val="007249E8"/>
    <w:rsid w:val="007327D2"/>
    <w:rsid w:val="00742915"/>
    <w:rsid w:val="00756DCC"/>
    <w:rsid w:val="00765202"/>
    <w:rsid w:val="00772F2B"/>
    <w:rsid w:val="0077479A"/>
    <w:rsid w:val="007810B3"/>
    <w:rsid w:val="00782728"/>
    <w:rsid w:val="00791F9F"/>
    <w:rsid w:val="007967B4"/>
    <w:rsid w:val="007A4F1A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2307B"/>
    <w:rsid w:val="008348B8"/>
    <w:rsid w:val="00835A01"/>
    <w:rsid w:val="00840CF1"/>
    <w:rsid w:val="00845C74"/>
    <w:rsid w:val="0085236D"/>
    <w:rsid w:val="00855FBF"/>
    <w:rsid w:val="00861E53"/>
    <w:rsid w:val="00871235"/>
    <w:rsid w:val="00871C21"/>
    <w:rsid w:val="00890DDC"/>
    <w:rsid w:val="00890F4C"/>
    <w:rsid w:val="008949B4"/>
    <w:rsid w:val="008B2B16"/>
    <w:rsid w:val="008B37DA"/>
    <w:rsid w:val="008C3C4B"/>
    <w:rsid w:val="008E0F3C"/>
    <w:rsid w:val="008E1BD8"/>
    <w:rsid w:val="008E65FB"/>
    <w:rsid w:val="008F271C"/>
    <w:rsid w:val="008F53BB"/>
    <w:rsid w:val="00900D23"/>
    <w:rsid w:val="00901771"/>
    <w:rsid w:val="0091214C"/>
    <w:rsid w:val="009164EE"/>
    <w:rsid w:val="00916AA4"/>
    <w:rsid w:val="00926314"/>
    <w:rsid w:val="00932EFB"/>
    <w:rsid w:val="00933E5B"/>
    <w:rsid w:val="0093719F"/>
    <w:rsid w:val="009412C3"/>
    <w:rsid w:val="00943084"/>
    <w:rsid w:val="00965ED9"/>
    <w:rsid w:val="009744CB"/>
    <w:rsid w:val="00976B23"/>
    <w:rsid w:val="00982E0E"/>
    <w:rsid w:val="009942EC"/>
    <w:rsid w:val="009B55B8"/>
    <w:rsid w:val="009B644E"/>
    <w:rsid w:val="009B7AA2"/>
    <w:rsid w:val="009C1940"/>
    <w:rsid w:val="009D5C4C"/>
    <w:rsid w:val="009E3AE1"/>
    <w:rsid w:val="009F075E"/>
    <w:rsid w:val="009F1FBF"/>
    <w:rsid w:val="00A0549B"/>
    <w:rsid w:val="00A07C78"/>
    <w:rsid w:val="00A153F1"/>
    <w:rsid w:val="00A34044"/>
    <w:rsid w:val="00A37935"/>
    <w:rsid w:val="00A4216A"/>
    <w:rsid w:val="00A5113C"/>
    <w:rsid w:val="00A64905"/>
    <w:rsid w:val="00A7052C"/>
    <w:rsid w:val="00A82793"/>
    <w:rsid w:val="00A93B1B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4549"/>
    <w:rsid w:val="00B24955"/>
    <w:rsid w:val="00B24D37"/>
    <w:rsid w:val="00B44C04"/>
    <w:rsid w:val="00B44D33"/>
    <w:rsid w:val="00B47423"/>
    <w:rsid w:val="00B52547"/>
    <w:rsid w:val="00B5257B"/>
    <w:rsid w:val="00B5261C"/>
    <w:rsid w:val="00B71138"/>
    <w:rsid w:val="00B72180"/>
    <w:rsid w:val="00B875BD"/>
    <w:rsid w:val="00B94EAD"/>
    <w:rsid w:val="00BA2C19"/>
    <w:rsid w:val="00BC6269"/>
    <w:rsid w:val="00BF3F8E"/>
    <w:rsid w:val="00C03415"/>
    <w:rsid w:val="00C03BEC"/>
    <w:rsid w:val="00C04FAD"/>
    <w:rsid w:val="00C07178"/>
    <w:rsid w:val="00C168FF"/>
    <w:rsid w:val="00C25A09"/>
    <w:rsid w:val="00C44F94"/>
    <w:rsid w:val="00C47158"/>
    <w:rsid w:val="00C50A1D"/>
    <w:rsid w:val="00C537B7"/>
    <w:rsid w:val="00C57659"/>
    <w:rsid w:val="00C704CD"/>
    <w:rsid w:val="00C73A8B"/>
    <w:rsid w:val="00C8440A"/>
    <w:rsid w:val="00C902EF"/>
    <w:rsid w:val="00C951A9"/>
    <w:rsid w:val="00CB1B72"/>
    <w:rsid w:val="00CD5E0F"/>
    <w:rsid w:val="00CE6B5D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438D2"/>
    <w:rsid w:val="00D44484"/>
    <w:rsid w:val="00D4545B"/>
    <w:rsid w:val="00D4788D"/>
    <w:rsid w:val="00D47915"/>
    <w:rsid w:val="00D53B2B"/>
    <w:rsid w:val="00D609EB"/>
    <w:rsid w:val="00D72BA6"/>
    <w:rsid w:val="00D861B7"/>
    <w:rsid w:val="00D91289"/>
    <w:rsid w:val="00DA02BC"/>
    <w:rsid w:val="00DA6DBF"/>
    <w:rsid w:val="00DB5C11"/>
    <w:rsid w:val="00DC2B2D"/>
    <w:rsid w:val="00DC5F45"/>
    <w:rsid w:val="00DD0632"/>
    <w:rsid w:val="00DD0DA0"/>
    <w:rsid w:val="00DE4F5B"/>
    <w:rsid w:val="00DE5F4C"/>
    <w:rsid w:val="00DF164D"/>
    <w:rsid w:val="00DF4192"/>
    <w:rsid w:val="00DF4E07"/>
    <w:rsid w:val="00E057C1"/>
    <w:rsid w:val="00E0760D"/>
    <w:rsid w:val="00E10301"/>
    <w:rsid w:val="00E35F70"/>
    <w:rsid w:val="00E40C56"/>
    <w:rsid w:val="00E46659"/>
    <w:rsid w:val="00E53C40"/>
    <w:rsid w:val="00E6387A"/>
    <w:rsid w:val="00E67AEA"/>
    <w:rsid w:val="00E711EC"/>
    <w:rsid w:val="00E83AFD"/>
    <w:rsid w:val="00E844D5"/>
    <w:rsid w:val="00E947FF"/>
    <w:rsid w:val="00EA34CD"/>
    <w:rsid w:val="00EB766C"/>
    <w:rsid w:val="00EB7F58"/>
    <w:rsid w:val="00ED433F"/>
    <w:rsid w:val="00ED4759"/>
    <w:rsid w:val="00EE5488"/>
    <w:rsid w:val="00EF52F0"/>
    <w:rsid w:val="00F05181"/>
    <w:rsid w:val="00F12CFB"/>
    <w:rsid w:val="00F1638C"/>
    <w:rsid w:val="00F20DC1"/>
    <w:rsid w:val="00F263DA"/>
    <w:rsid w:val="00F303FE"/>
    <w:rsid w:val="00F31A97"/>
    <w:rsid w:val="00F475A5"/>
    <w:rsid w:val="00F52DD9"/>
    <w:rsid w:val="00F57994"/>
    <w:rsid w:val="00F61D58"/>
    <w:rsid w:val="00F61F4B"/>
    <w:rsid w:val="00F7238B"/>
    <w:rsid w:val="00F92938"/>
    <w:rsid w:val="00FA2DB8"/>
    <w:rsid w:val="00FA5062"/>
    <w:rsid w:val="00FA6189"/>
    <w:rsid w:val="00FB3BEF"/>
    <w:rsid w:val="00FB6B44"/>
    <w:rsid w:val="00FE0CF0"/>
    <w:rsid w:val="00FE4EFE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2024-08-04T00:16:00Z</dcterms:created>
  <dcterms:modified xsi:type="dcterms:W3CDTF">2024-08-18T00:17:00Z</dcterms:modified>
</cp:coreProperties>
</file>